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Ind w:w="-601" w:type="dxa"/>
        <w:tblLook w:val="0000"/>
      </w:tblPr>
      <w:tblGrid>
        <w:gridCol w:w="4309"/>
        <w:gridCol w:w="6073"/>
      </w:tblGrid>
      <w:tr w:rsidR="00D86EAE" w:rsidRPr="006E57D1" w:rsidTr="00194C65">
        <w:tc>
          <w:tcPr>
            <w:tcW w:w="4309" w:type="dxa"/>
          </w:tcPr>
          <w:p w:rsidR="00D86EAE" w:rsidRPr="00642706" w:rsidRDefault="00D86EAE" w:rsidP="00194C65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PHÒNG GD&amp;ĐT YÊN KHÁNH</w:t>
            </w:r>
          </w:p>
          <w:p w:rsidR="00D86EAE" w:rsidRPr="00642706" w:rsidRDefault="00D86EAE" w:rsidP="00194C65">
            <w:pPr>
              <w:jc w:val="center"/>
              <w:rPr>
                <w:b/>
                <w:bCs/>
                <w:szCs w:val="20"/>
                <w:lang w:val="pt-BR"/>
              </w:rPr>
            </w:pPr>
            <w:r>
              <w:rPr>
                <w:b/>
                <w:bCs/>
                <w:szCs w:val="20"/>
                <w:lang w:val="pt-BR"/>
              </w:rPr>
              <w:t>TRƯỜNG MN HOA SEN</w:t>
            </w:r>
          </w:p>
          <w:p w:rsidR="00D86EAE" w:rsidRPr="0054232B" w:rsidRDefault="00D86EAE" w:rsidP="00194C65">
            <w:pPr>
              <w:jc w:val="center"/>
              <w:rPr>
                <w:lang w:val="pt-BR"/>
              </w:rPr>
            </w:pPr>
            <w:r w:rsidRPr="0054232B">
              <w:rPr>
                <w:lang w:val="pt-BR"/>
              </w:rPr>
              <w:t>--------------------</w:t>
            </w:r>
          </w:p>
          <w:p w:rsidR="00D86EAE" w:rsidRDefault="00D86EAE" w:rsidP="00194C65">
            <w:pPr>
              <w:jc w:val="center"/>
            </w:pPr>
            <w:r>
              <w:t xml:space="preserve">SỐ: 03 </w:t>
            </w:r>
            <w:r w:rsidRPr="00900EFD">
              <w:t>/</w:t>
            </w:r>
            <w:r>
              <w:t>TB -MNHS</w:t>
            </w:r>
          </w:p>
          <w:p w:rsidR="00D86EAE" w:rsidRPr="0054232B" w:rsidRDefault="00D86EAE" w:rsidP="00194C65">
            <w:pPr>
              <w:jc w:val="center"/>
              <w:rPr>
                <w:rFonts w:ascii=".VnTimeH" w:hAnsi=".VnTimeH"/>
                <w:b/>
                <w:bCs/>
                <w:lang w:val="pt-BR"/>
              </w:rPr>
            </w:pPr>
          </w:p>
        </w:tc>
        <w:tc>
          <w:tcPr>
            <w:tcW w:w="6073" w:type="dxa"/>
          </w:tcPr>
          <w:p w:rsidR="00D86EAE" w:rsidRPr="00900EFD" w:rsidRDefault="00D86EAE" w:rsidP="00194C65">
            <w:pPr>
              <w:pStyle w:val="BodyText"/>
              <w:rPr>
                <w:rFonts w:ascii="Times New Roman" w:hAnsi="Times New Roman"/>
                <w:sz w:val="24"/>
                <w:lang w:eastAsia="en-US"/>
              </w:rPr>
            </w:pPr>
            <w:r w:rsidRPr="00900EFD">
              <w:rPr>
                <w:rFonts w:ascii="Times New Roman" w:hAnsi="Times New Roman"/>
                <w:sz w:val="24"/>
                <w:lang w:eastAsia="en-US"/>
              </w:rPr>
              <w:t>CỘNG HÒA XÃ HỘI CHỦ NGHĨA VIỆT NAM</w:t>
            </w:r>
          </w:p>
          <w:p w:rsidR="00D86EAE" w:rsidRPr="00900EFD" w:rsidRDefault="00D86EAE" w:rsidP="00194C65">
            <w:pPr>
              <w:jc w:val="center"/>
              <w:rPr>
                <w:sz w:val="28"/>
                <w:lang w:val="pt-BR"/>
              </w:rPr>
            </w:pPr>
            <w:r w:rsidRPr="00900EFD">
              <w:rPr>
                <w:sz w:val="28"/>
                <w:lang w:val="pt-BR"/>
              </w:rPr>
              <w:t xml:space="preserve"> Độc lập – Tự do – Hạnh Phúc</w:t>
            </w:r>
          </w:p>
          <w:p w:rsidR="00D86EAE" w:rsidRPr="00900EFD" w:rsidRDefault="00D86EAE" w:rsidP="00194C65">
            <w:pPr>
              <w:jc w:val="center"/>
            </w:pPr>
            <w:r w:rsidRPr="00900EFD">
              <w:t>--------------------------</w:t>
            </w:r>
          </w:p>
          <w:p w:rsidR="00D86EAE" w:rsidRPr="006E57D1" w:rsidRDefault="00D86EAE" w:rsidP="00194C65">
            <w:pPr>
              <w:jc w:val="center"/>
              <w:rPr>
                <w:rFonts w:ascii=".VnTimeH" w:hAnsi=".VnTimeH"/>
                <w:b/>
                <w:bCs/>
              </w:rPr>
            </w:pPr>
            <w:proofErr w:type="spellStart"/>
            <w:r>
              <w:rPr>
                <w:i/>
                <w:sz w:val="28"/>
                <w:szCs w:val="28"/>
              </w:rPr>
              <w:t>Yên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Ninh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Pr="00900EF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00EFD"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   </w:t>
            </w:r>
            <w:proofErr w:type="spellStart"/>
            <w:r w:rsidRPr="00900EFD">
              <w:rPr>
                <w:i/>
                <w:sz w:val="28"/>
                <w:szCs w:val="28"/>
              </w:rPr>
              <w:t>tháng</w:t>
            </w:r>
            <w:proofErr w:type="spellEnd"/>
            <w:r w:rsidRPr="00900EFD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12</w:t>
            </w:r>
            <w:r w:rsidRPr="00900EF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00EFD">
              <w:rPr>
                <w:i/>
                <w:sz w:val="28"/>
                <w:szCs w:val="28"/>
              </w:rPr>
              <w:t>năm</w:t>
            </w:r>
            <w:proofErr w:type="spellEnd"/>
            <w:r w:rsidRPr="00900EFD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2019</w:t>
            </w:r>
          </w:p>
        </w:tc>
      </w:tr>
    </w:tbl>
    <w:p w:rsidR="00D86EAE" w:rsidRPr="0084328C" w:rsidRDefault="00D86EAE" w:rsidP="00D86EAE">
      <w:pPr>
        <w:rPr>
          <w:b/>
          <w:sz w:val="16"/>
          <w:szCs w:val="16"/>
        </w:rPr>
      </w:pPr>
    </w:p>
    <w:p w:rsidR="00D86EAE" w:rsidRPr="00A20D21" w:rsidRDefault="00D86EAE" w:rsidP="00D86EAE"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THÔNG BÁO CÔNG KHAI</w:t>
      </w:r>
    </w:p>
    <w:p w:rsidR="00D86EAE" w:rsidRDefault="00D86EAE" w:rsidP="00D86EAE">
      <w:pPr>
        <w:spacing w:line="400" w:lineRule="exact"/>
        <w:jc w:val="center"/>
        <w:rPr>
          <w:b/>
          <w:sz w:val="16"/>
          <w:szCs w:val="16"/>
        </w:rPr>
      </w:pPr>
      <w:proofErr w:type="spellStart"/>
      <w:r>
        <w:rPr>
          <w:b/>
          <w:sz w:val="32"/>
          <w:szCs w:val="32"/>
        </w:rPr>
        <w:t>Danh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mục</w:t>
      </w:r>
      <w:proofErr w:type="spellEnd"/>
      <w:r w:rsidRPr="00A20D21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mua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thiết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bị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lớp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học</w:t>
      </w:r>
      <w:proofErr w:type="spellEnd"/>
    </w:p>
    <w:p w:rsidR="00D86EAE" w:rsidRPr="0084328C" w:rsidRDefault="00D86EAE" w:rsidP="00D86EAE">
      <w:pPr>
        <w:spacing w:line="400" w:lineRule="exact"/>
        <w:jc w:val="center"/>
        <w:rPr>
          <w:b/>
          <w:sz w:val="16"/>
          <w:szCs w:val="16"/>
        </w:rPr>
      </w:pPr>
    </w:p>
    <w:p w:rsidR="00D86EAE" w:rsidRDefault="00D86EAE" w:rsidP="00D86EAE">
      <w:pPr>
        <w:widowControl w:val="0"/>
        <w:ind w:firstLine="680"/>
        <w:jc w:val="both"/>
        <w:rPr>
          <w:spacing w:val="-4"/>
          <w:sz w:val="28"/>
          <w:szCs w:val="28"/>
          <w:lang w:val="fr-FR"/>
        </w:rPr>
      </w:pPr>
      <w:proofErr w:type="spellStart"/>
      <w:r w:rsidRPr="00D470EB">
        <w:rPr>
          <w:spacing w:val="-4"/>
          <w:sz w:val="28"/>
          <w:szCs w:val="28"/>
          <w:lang w:val="fr-FR"/>
        </w:rPr>
        <w:t>Căn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cứ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Quyết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định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số</w:t>
      </w:r>
      <w:proofErr w:type="spellEnd"/>
      <w:r>
        <w:rPr>
          <w:spacing w:val="-4"/>
          <w:sz w:val="28"/>
          <w:szCs w:val="28"/>
          <w:lang w:val="fr-FR"/>
        </w:rPr>
        <w:t xml:space="preserve"> 50/2017/QĐ-</w:t>
      </w:r>
      <w:proofErr w:type="spellStart"/>
      <w:r>
        <w:rPr>
          <w:spacing w:val="-4"/>
          <w:sz w:val="28"/>
          <w:szCs w:val="28"/>
          <w:lang w:val="fr-FR"/>
        </w:rPr>
        <w:t>TTg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ngày</w:t>
      </w:r>
      <w:proofErr w:type="spellEnd"/>
      <w:r>
        <w:rPr>
          <w:spacing w:val="-4"/>
          <w:sz w:val="28"/>
          <w:szCs w:val="28"/>
          <w:lang w:val="fr-FR"/>
        </w:rPr>
        <w:t xml:space="preserve"> 31/12/2017 </w:t>
      </w:r>
      <w:proofErr w:type="spellStart"/>
      <w:r>
        <w:rPr>
          <w:spacing w:val="-4"/>
          <w:sz w:val="28"/>
          <w:szCs w:val="28"/>
          <w:lang w:val="fr-FR"/>
        </w:rPr>
        <w:t>của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Thủ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tướng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Chính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phủ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quy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định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tiêu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chuẩn</w:t>
      </w:r>
      <w:proofErr w:type="spellEnd"/>
      <w:r>
        <w:rPr>
          <w:spacing w:val="-4"/>
          <w:sz w:val="28"/>
          <w:szCs w:val="28"/>
          <w:lang w:val="fr-FR"/>
        </w:rPr>
        <w:t xml:space="preserve">, </w:t>
      </w:r>
      <w:proofErr w:type="spellStart"/>
      <w:r>
        <w:rPr>
          <w:spacing w:val="-4"/>
          <w:sz w:val="28"/>
          <w:szCs w:val="28"/>
          <w:lang w:val="fr-FR"/>
        </w:rPr>
        <w:t>định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mức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sử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dụng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máy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móc</w:t>
      </w:r>
      <w:proofErr w:type="spellEnd"/>
      <w:r>
        <w:rPr>
          <w:spacing w:val="-4"/>
          <w:sz w:val="28"/>
          <w:szCs w:val="28"/>
          <w:lang w:val="fr-FR"/>
        </w:rPr>
        <w:t xml:space="preserve">, </w:t>
      </w:r>
      <w:proofErr w:type="spellStart"/>
      <w:r>
        <w:rPr>
          <w:spacing w:val="-4"/>
          <w:sz w:val="28"/>
          <w:szCs w:val="28"/>
          <w:lang w:val="fr-FR"/>
        </w:rPr>
        <w:t>thiết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proofErr w:type="spellStart"/>
      <w:r>
        <w:rPr>
          <w:spacing w:val="-4"/>
          <w:sz w:val="28"/>
          <w:szCs w:val="28"/>
          <w:lang w:val="fr-FR"/>
        </w:rPr>
        <w:t>bị</w:t>
      </w:r>
      <w:proofErr w:type="spellEnd"/>
      <w:r w:rsidRPr="00D470EB">
        <w:rPr>
          <w:spacing w:val="-4"/>
          <w:sz w:val="28"/>
          <w:szCs w:val="28"/>
          <w:lang w:val="fr-FR"/>
        </w:rPr>
        <w:t>;</w:t>
      </w:r>
    </w:p>
    <w:p w:rsidR="00D86EAE" w:rsidRPr="00E6475E" w:rsidRDefault="00D86EAE" w:rsidP="00D86EAE">
      <w:pPr>
        <w:widowControl w:val="0"/>
        <w:ind w:firstLine="606"/>
        <w:jc w:val="both"/>
        <w:rPr>
          <w:sz w:val="28"/>
          <w:szCs w:val="28"/>
          <w:lang w:val="de-DE"/>
        </w:rPr>
      </w:pPr>
      <w:r w:rsidRPr="009E6326">
        <w:rPr>
          <w:sz w:val="28"/>
          <w:szCs w:val="28"/>
          <w:lang w:val="de-DE"/>
        </w:rPr>
        <w:t xml:space="preserve">Căn cứ Thông tư số </w:t>
      </w:r>
      <w:r>
        <w:rPr>
          <w:sz w:val="28"/>
          <w:szCs w:val="28"/>
          <w:lang w:val="de-DE"/>
        </w:rPr>
        <w:t>5</w:t>
      </w:r>
      <w:r w:rsidRPr="009E6326">
        <w:rPr>
          <w:sz w:val="28"/>
          <w:szCs w:val="28"/>
          <w:lang w:val="de-DE"/>
        </w:rPr>
        <w:t>8/201</w:t>
      </w:r>
      <w:r>
        <w:rPr>
          <w:sz w:val="28"/>
          <w:szCs w:val="28"/>
          <w:lang w:val="de-DE"/>
        </w:rPr>
        <w:t>6</w:t>
      </w:r>
      <w:r w:rsidRPr="009E6326">
        <w:rPr>
          <w:sz w:val="28"/>
          <w:szCs w:val="28"/>
          <w:lang w:val="de-DE"/>
        </w:rPr>
        <w:t xml:space="preserve">/TT-BTC </w:t>
      </w:r>
      <w:r>
        <w:rPr>
          <w:sz w:val="28"/>
          <w:szCs w:val="28"/>
          <w:lang w:val="de-DE"/>
        </w:rPr>
        <w:t>ngày 29/3/2016 của Bộ Tài chính q</w:t>
      </w:r>
      <w:r w:rsidRPr="009E6326">
        <w:rPr>
          <w:sz w:val="28"/>
          <w:szCs w:val="28"/>
          <w:lang w:val="de-DE"/>
        </w:rPr>
        <w:t xml:space="preserve">uy định </w:t>
      </w:r>
      <w:r>
        <w:rPr>
          <w:sz w:val="28"/>
          <w:szCs w:val="28"/>
          <w:lang w:val="de-DE"/>
        </w:rPr>
        <w:t>chi tiết việc sử dụng vốn Nhà nước</w:t>
      </w:r>
      <w:r w:rsidRPr="009E6326">
        <w:rPr>
          <w:sz w:val="28"/>
          <w:szCs w:val="28"/>
          <w:lang w:val="de-DE"/>
        </w:rPr>
        <w:t xml:space="preserve"> để mua sắm nhằm duy trì hoạt động thường xuyên của cơ quan nhà nước, đơn vị </w:t>
      </w:r>
      <w:r>
        <w:rPr>
          <w:sz w:val="28"/>
          <w:szCs w:val="28"/>
          <w:lang w:val="de-DE"/>
        </w:rPr>
        <w:t xml:space="preserve">thuộc lực lượng </w:t>
      </w:r>
      <w:r w:rsidRPr="009E6326">
        <w:rPr>
          <w:sz w:val="28"/>
          <w:szCs w:val="28"/>
          <w:lang w:val="de-DE"/>
        </w:rPr>
        <w:t>vũ trang nhân dân</w:t>
      </w:r>
      <w:r>
        <w:rPr>
          <w:sz w:val="28"/>
          <w:szCs w:val="28"/>
          <w:lang w:val="de-DE"/>
        </w:rPr>
        <w:t>, đơn vị sự nghiệp công lập,</w:t>
      </w:r>
      <w:r w:rsidRPr="009E6326">
        <w:rPr>
          <w:sz w:val="28"/>
          <w:szCs w:val="28"/>
          <w:lang w:val="de-DE"/>
        </w:rPr>
        <w:t xml:space="preserve"> tổ chức chính trị, tổ chức chính trị</w:t>
      </w:r>
      <w:r>
        <w:rPr>
          <w:sz w:val="28"/>
          <w:szCs w:val="28"/>
          <w:lang w:val="de-DE"/>
        </w:rPr>
        <w:t xml:space="preserve"> </w:t>
      </w:r>
      <w:r w:rsidRPr="009E6326">
        <w:rPr>
          <w:sz w:val="28"/>
          <w:szCs w:val="28"/>
          <w:lang w:val="de-DE"/>
        </w:rPr>
        <w:t xml:space="preserve">- xã hội, tổ chức chính trị xã hội - nghề nghiệp, tổ chức xã hội, tổ chức xã hội - </w:t>
      </w:r>
      <w:r>
        <w:rPr>
          <w:sz w:val="28"/>
          <w:szCs w:val="28"/>
          <w:lang w:val="de-DE"/>
        </w:rPr>
        <w:t>nghề nghiệp</w:t>
      </w:r>
      <w:r w:rsidRPr="009E6326">
        <w:rPr>
          <w:sz w:val="28"/>
          <w:szCs w:val="28"/>
          <w:lang w:val="de-DE"/>
        </w:rPr>
        <w:t>;</w:t>
      </w:r>
    </w:p>
    <w:p w:rsidR="00D86EAE" w:rsidRDefault="00D86EAE" w:rsidP="00D86EAE">
      <w:pPr>
        <w:spacing w:line="400" w:lineRule="exact"/>
        <w:ind w:firstLine="720"/>
        <w:jc w:val="both"/>
        <w:rPr>
          <w:sz w:val="28"/>
          <w:szCs w:val="26"/>
          <w:lang w:val="nl-NL"/>
        </w:rPr>
      </w:pPr>
      <w:r>
        <w:rPr>
          <w:sz w:val="28"/>
          <w:lang w:val="nl-NL"/>
        </w:rPr>
        <w:t>T</w:t>
      </w:r>
      <w:r>
        <w:rPr>
          <w:sz w:val="28"/>
          <w:szCs w:val="26"/>
          <w:lang w:val="nl-NL"/>
        </w:rPr>
        <w:t xml:space="preserve">rường Mầm non Hoa Sen thông báo công khai danh mục mua sắm trang thiết bị phục vụ công tác chuyên môn </w:t>
      </w:r>
      <w:r w:rsidRPr="00CA695A">
        <w:rPr>
          <w:sz w:val="28"/>
          <w:szCs w:val="26"/>
          <w:lang w:val="nl-NL"/>
        </w:rPr>
        <w:t>cụ thể như sau:</w:t>
      </w:r>
    </w:p>
    <w:tbl>
      <w:tblPr>
        <w:tblW w:w="9336" w:type="dxa"/>
        <w:tblInd w:w="93" w:type="dxa"/>
        <w:tblLook w:val="04A0"/>
      </w:tblPr>
      <w:tblGrid>
        <w:gridCol w:w="1027"/>
        <w:gridCol w:w="5707"/>
        <w:gridCol w:w="1674"/>
        <w:gridCol w:w="928"/>
      </w:tblGrid>
      <w:tr w:rsidR="00D86EAE" w:rsidRPr="000C76FD" w:rsidTr="00194C65">
        <w:trPr>
          <w:trHeight w:val="42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b/>
                <w:bCs/>
                <w:color w:val="000000"/>
              </w:rPr>
            </w:pPr>
            <w:r w:rsidRPr="000C76FD">
              <w:rPr>
                <w:b/>
                <w:bCs/>
                <w:color w:val="000000"/>
              </w:rPr>
              <w:t>STT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b/>
                <w:bCs/>
                <w:color w:val="000000"/>
              </w:rPr>
            </w:pPr>
            <w:r w:rsidRPr="000C76FD"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b/>
                <w:bCs/>
                <w:color w:val="000000"/>
              </w:rPr>
            </w:pPr>
            <w:r w:rsidRPr="000C76FD">
              <w:rPr>
                <w:b/>
                <w:bCs/>
                <w:color w:val="000000"/>
              </w:rPr>
              <w:t>ĐVT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b/>
                <w:bCs/>
                <w:color w:val="000000"/>
              </w:rPr>
            </w:pPr>
            <w:r w:rsidRPr="000C76FD">
              <w:rPr>
                <w:b/>
                <w:bCs/>
                <w:color w:val="000000"/>
              </w:rPr>
              <w:t>SL</w:t>
            </w:r>
          </w:p>
        </w:tc>
      </w:tr>
      <w:tr w:rsidR="00D86EAE" w:rsidRPr="000C76FD" w:rsidTr="00194C65">
        <w:trPr>
          <w:trHeight w:val="35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C76FD">
              <w:rPr>
                <w:color w:val="000000"/>
                <w:sz w:val="26"/>
                <w:szCs w:val="26"/>
              </w:rPr>
              <w:t>Gía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khăn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Inox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C76FD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86EAE" w:rsidRPr="000C76FD" w:rsidTr="00194C65">
        <w:trPr>
          <w:trHeight w:val="113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C76FD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úp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cốc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br/>
              <w:t>QC: 1000x1000x300 mm</w:t>
            </w:r>
            <w:r w:rsidRPr="000C76FD">
              <w:rPr>
                <w:color w:val="000000"/>
                <w:sz w:val="26"/>
                <w:szCs w:val="26"/>
              </w:rPr>
              <w:br/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inox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dày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0.6mm,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45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khăn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chồng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nhau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Đảm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chắc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chắn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toàn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C76FD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12</w:t>
            </w:r>
          </w:p>
        </w:tc>
      </w:tr>
      <w:tr w:rsidR="00D86EAE" w:rsidRPr="000C76FD" w:rsidTr="00194C65">
        <w:trPr>
          <w:trHeight w:val="116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C76FD">
              <w:rPr>
                <w:color w:val="000000"/>
                <w:sz w:val="26"/>
                <w:szCs w:val="26"/>
              </w:rPr>
              <w:t>Ghế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br/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295 *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rộng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295 *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520 mm</w:t>
            </w:r>
            <w:r w:rsidRPr="000C76FD">
              <w:rPr>
                <w:color w:val="000000"/>
                <w:sz w:val="26"/>
                <w:szCs w:val="26"/>
              </w:rPr>
              <w:br/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ghế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PP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đúc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liền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chiếc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siêu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color w:val="000000"/>
                <w:sz w:val="26"/>
                <w:szCs w:val="26"/>
              </w:rPr>
              <w:t>nhẹ</w:t>
            </w:r>
            <w:proofErr w:type="spellEnd"/>
            <w:r w:rsidRPr="000C76FD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C76FD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60</w:t>
            </w:r>
          </w:p>
        </w:tc>
      </w:tr>
      <w:tr w:rsidR="00D86EAE" w:rsidRPr="000C76FD" w:rsidTr="00194C65">
        <w:trPr>
          <w:trHeight w:val="137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Bàn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cho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trẻ</w:t>
            </w:r>
            <w:proofErr w:type="spellEnd"/>
            <w:r w:rsidRPr="000C76FD">
              <w:rPr>
                <w:sz w:val="26"/>
                <w:szCs w:val="26"/>
              </w:rPr>
              <w:br/>
            </w:r>
            <w:proofErr w:type="spellStart"/>
            <w:r w:rsidRPr="000C76FD">
              <w:rPr>
                <w:sz w:val="26"/>
                <w:szCs w:val="26"/>
              </w:rPr>
              <w:t>Kích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thước</w:t>
            </w:r>
            <w:proofErr w:type="spellEnd"/>
            <w:r w:rsidRPr="000C76FD">
              <w:rPr>
                <w:sz w:val="26"/>
                <w:szCs w:val="26"/>
              </w:rPr>
              <w:t xml:space="preserve">: </w:t>
            </w:r>
            <w:proofErr w:type="spellStart"/>
            <w:r w:rsidRPr="000C76FD">
              <w:rPr>
                <w:sz w:val="26"/>
                <w:szCs w:val="26"/>
              </w:rPr>
              <w:t>Dài</w:t>
            </w:r>
            <w:proofErr w:type="spellEnd"/>
            <w:r w:rsidRPr="000C76FD">
              <w:rPr>
                <w:sz w:val="26"/>
                <w:szCs w:val="26"/>
              </w:rPr>
              <w:t xml:space="preserve"> 900 * </w:t>
            </w:r>
            <w:proofErr w:type="spellStart"/>
            <w:r w:rsidRPr="000C76FD">
              <w:rPr>
                <w:sz w:val="26"/>
                <w:szCs w:val="26"/>
              </w:rPr>
              <w:t>rộng</w:t>
            </w:r>
            <w:proofErr w:type="spellEnd"/>
            <w:r w:rsidRPr="000C76FD">
              <w:rPr>
                <w:sz w:val="26"/>
                <w:szCs w:val="26"/>
              </w:rPr>
              <w:t xml:space="preserve"> 480 * </w:t>
            </w:r>
            <w:proofErr w:type="spellStart"/>
            <w:r w:rsidRPr="000C76FD">
              <w:rPr>
                <w:sz w:val="26"/>
                <w:szCs w:val="26"/>
              </w:rPr>
              <w:t>cao</w:t>
            </w:r>
            <w:proofErr w:type="spellEnd"/>
            <w:r w:rsidRPr="000C76FD">
              <w:rPr>
                <w:sz w:val="26"/>
                <w:szCs w:val="26"/>
              </w:rPr>
              <w:t xml:space="preserve"> 500 mm</w:t>
            </w:r>
            <w:r w:rsidRPr="000C76FD">
              <w:rPr>
                <w:sz w:val="26"/>
                <w:szCs w:val="26"/>
              </w:rPr>
              <w:br/>
            </w:r>
            <w:proofErr w:type="spellStart"/>
            <w:r w:rsidRPr="000C76FD">
              <w:rPr>
                <w:sz w:val="26"/>
                <w:szCs w:val="26"/>
              </w:rPr>
              <w:t>Mặt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bàn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hình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chữ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nhật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bằng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nhựa</w:t>
            </w:r>
            <w:proofErr w:type="spellEnd"/>
            <w:r w:rsidRPr="000C76FD">
              <w:rPr>
                <w:sz w:val="26"/>
                <w:szCs w:val="26"/>
              </w:rPr>
              <w:t xml:space="preserve"> PP. </w:t>
            </w:r>
            <w:proofErr w:type="spellStart"/>
            <w:r w:rsidRPr="000C76FD">
              <w:rPr>
                <w:sz w:val="26"/>
                <w:szCs w:val="26"/>
              </w:rPr>
              <w:t>Bàn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gấp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nghiêng</w:t>
            </w:r>
            <w:proofErr w:type="spellEnd"/>
            <w:r w:rsidRPr="000C76FD">
              <w:rPr>
                <w:sz w:val="26"/>
                <w:szCs w:val="26"/>
              </w:rPr>
              <w:t xml:space="preserve">. </w:t>
            </w:r>
            <w:proofErr w:type="spellStart"/>
            <w:r w:rsidRPr="000C76FD">
              <w:rPr>
                <w:sz w:val="26"/>
                <w:szCs w:val="26"/>
              </w:rPr>
              <w:t>Đảm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bảo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chắc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chắn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gramStart"/>
            <w:r w:rsidRPr="000C76FD">
              <w:rPr>
                <w:sz w:val="26"/>
                <w:szCs w:val="26"/>
              </w:rPr>
              <w:t>an</w:t>
            </w:r>
            <w:proofErr w:type="gram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toàn</w:t>
            </w:r>
            <w:proofErr w:type="spellEnd"/>
            <w:r w:rsidRPr="000C76FD">
              <w:rPr>
                <w:sz w:val="26"/>
                <w:szCs w:val="26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20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E" w:rsidRPr="000C76FD" w:rsidRDefault="00D86EAE" w:rsidP="00194C65">
            <w:proofErr w:type="spellStart"/>
            <w:r w:rsidRPr="000C76FD">
              <w:t>Bộ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đồ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chơi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động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vật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biển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proofErr w:type="spellStart"/>
            <w:r w:rsidRPr="000C76FD">
              <w:t>Bộ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r w:rsidRPr="000C76FD">
              <w:t>10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E" w:rsidRPr="000C76FD" w:rsidRDefault="00D86EAE" w:rsidP="00194C65">
            <w:proofErr w:type="spellStart"/>
            <w:r w:rsidRPr="000C76FD">
              <w:t>Bộ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động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vật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sống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trog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rừng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proofErr w:type="spellStart"/>
            <w:r w:rsidRPr="000C76FD">
              <w:t>Bộ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r w:rsidRPr="000C76FD">
              <w:t>10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E" w:rsidRPr="000C76FD" w:rsidRDefault="00D86EAE" w:rsidP="00194C65">
            <w:proofErr w:type="spellStart"/>
            <w:r w:rsidRPr="000C76FD">
              <w:t>Bộ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động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vật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nuôi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trong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gia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đình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proofErr w:type="spellStart"/>
            <w:r w:rsidRPr="000C76FD">
              <w:t>Bộ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r w:rsidRPr="000C76FD">
              <w:t>10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E" w:rsidRPr="000C76FD" w:rsidRDefault="00D86EAE" w:rsidP="00194C65">
            <w:proofErr w:type="spellStart"/>
            <w:r w:rsidRPr="000C76FD">
              <w:t>Bộ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đồ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chơi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côn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trùng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proofErr w:type="spellStart"/>
            <w:r w:rsidRPr="000C76FD">
              <w:t>Bộ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r w:rsidRPr="000C76FD">
              <w:t>10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E" w:rsidRPr="000C76FD" w:rsidRDefault="00D86EAE" w:rsidP="00194C65">
            <w:proofErr w:type="spellStart"/>
            <w:r w:rsidRPr="000C76FD">
              <w:t>Bộ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đồ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chơi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nấu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ăn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proofErr w:type="spellStart"/>
            <w:r w:rsidRPr="000C76FD">
              <w:t>Bộ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r w:rsidRPr="000C76FD">
              <w:t>10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E" w:rsidRPr="000C76FD" w:rsidRDefault="00D86EAE" w:rsidP="00194C65">
            <w:proofErr w:type="spellStart"/>
            <w:r w:rsidRPr="000C76FD">
              <w:t>Bộ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đồ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chơi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dụng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cụ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lao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động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proofErr w:type="spellStart"/>
            <w:r w:rsidRPr="000C76FD">
              <w:t>Bộ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r w:rsidRPr="000C76FD">
              <w:t>10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E" w:rsidRPr="000C76FD" w:rsidRDefault="00D86EAE" w:rsidP="00194C65">
            <w:proofErr w:type="spellStart"/>
            <w:r w:rsidRPr="000C76FD">
              <w:t>Bộ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đồ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chơi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nhà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bếp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proofErr w:type="spellStart"/>
            <w:r w:rsidRPr="000C76FD">
              <w:t>Bộ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r w:rsidRPr="000C76FD">
              <w:t>10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Bộ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sa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bàn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giao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1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Thùng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gạch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xây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Thùng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10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Xâu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vòng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hoa</w:t>
            </w:r>
            <w:proofErr w:type="spellEnd"/>
            <w:r w:rsidRPr="000C76FD">
              <w:rPr>
                <w:sz w:val="26"/>
                <w:szCs w:val="26"/>
              </w:rPr>
              <w:t xml:space="preserve"> (</w:t>
            </w:r>
            <w:proofErr w:type="spellStart"/>
            <w:r w:rsidRPr="000C76FD">
              <w:rPr>
                <w:sz w:val="26"/>
                <w:szCs w:val="26"/>
              </w:rPr>
              <w:t>nhựa</w:t>
            </w:r>
            <w:proofErr w:type="spellEnd"/>
            <w:r w:rsidRPr="000C76FD">
              <w:rPr>
                <w:sz w:val="26"/>
                <w:szCs w:val="26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Túi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50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Ghép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nút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lớn</w:t>
            </w:r>
            <w:proofErr w:type="spellEnd"/>
            <w:r w:rsidRPr="000C76FD">
              <w:rPr>
                <w:sz w:val="26"/>
                <w:szCs w:val="26"/>
              </w:rPr>
              <w:t xml:space="preserve"> (</w:t>
            </w:r>
            <w:proofErr w:type="spellStart"/>
            <w:r w:rsidRPr="000C76FD">
              <w:rPr>
                <w:sz w:val="26"/>
                <w:szCs w:val="26"/>
              </w:rPr>
              <w:t>nhựa</w:t>
            </w:r>
            <w:proofErr w:type="spellEnd"/>
            <w:r w:rsidRPr="000C76FD">
              <w:rPr>
                <w:sz w:val="26"/>
                <w:szCs w:val="26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Túi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50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Thùng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đựng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rác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nhựa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14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Vòng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thể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dục</w:t>
            </w:r>
            <w:proofErr w:type="spellEnd"/>
            <w:r w:rsidRPr="000C76FD">
              <w:rPr>
                <w:sz w:val="26"/>
                <w:szCs w:val="26"/>
              </w:rPr>
              <w:t xml:space="preserve"> to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300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Vòng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thể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dục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300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Bóng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mềm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các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300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EAE" w:rsidRPr="000C76FD" w:rsidRDefault="00D86EAE" w:rsidP="00194C65">
            <w:pPr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Hàng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rào</w:t>
            </w:r>
            <w:proofErr w:type="spellEnd"/>
            <w:r w:rsidRPr="000C76FD">
              <w:rPr>
                <w:sz w:val="26"/>
                <w:szCs w:val="26"/>
              </w:rPr>
              <w:t xml:space="preserve"> </w:t>
            </w:r>
            <w:proofErr w:type="spellStart"/>
            <w:r w:rsidRPr="000C76FD">
              <w:rPr>
                <w:sz w:val="26"/>
                <w:szCs w:val="26"/>
              </w:rPr>
              <w:t>nhựa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proofErr w:type="spellStart"/>
            <w:r w:rsidRPr="000C76FD">
              <w:rPr>
                <w:sz w:val="26"/>
                <w:szCs w:val="26"/>
              </w:rPr>
              <w:t>Túi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sz w:val="26"/>
                <w:szCs w:val="26"/>
              </w:rPr>
            </w:pPr>
            <w:r w:rsidRPr="000C76FD">
              <w:rPr>
                <w:sz w:val="26"/>
                <w:szCs w:val="26"/>
              </w:rPr>
              <w:t>60</w:t>
            </w:r>
          </w:p>
        </w:tc>
      </w:tr>
      <w:tr w:rsidR="00D86EAE" w:rsidRPr="000C76FD" w:rsidTr="00194C65">
        <w:trPr>
          <w:trHeight w:val="4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EAE" w:rsidRPr="000C76FD" w:rsidRDefault="00D86EAE" w:rsidP="00194C65">
            <w:pPr>
              <w:jc w:val="center"/>
              <w:rPr>
                <w:color w:val="000000"/>
                <w:sz w:val="26"/>
                <w:szCs w:val="26"/>
              </w:rPr>
            </w:pPr>
            <w:r w:rsidRPr="000C76FD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AE" w:rsidRPr="000C76FD" w:rsidRDefault="00D86EAE" w:rsidP="00194C65">
            <w:proofErr w:type="spellStart"/>
            <w:r w:rsidRPr="000C76FD">
              <w:t>Búp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bê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bé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trai</w:t>
            </w:r>
            <w:proofErr w:type="spellEnd"/>
            <w:r w:rsidRPr="000C76FD">
              <w:t xml:space="preserve">, </w:t>
            </w:r>
            <w:proofErr w:type="spellStart"/>
            <w:r w:rsidRPr="000C76FD">
              <w:t>bé</w:t>
            </w:r>
            <w:proofErr w:type="spellEnd"/>
            <w:r w:rsidRPr="000C76FD">
              <w:t xml:space="preserve"> </w:t>
            </w:r>
            <w:proofErr w:type="spellStart"/>
            <w:r w:rsidRPr="000C76FD">
              <w:t>gái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r w:rsidRPr="000C76FD">
              <w:t>Con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EAE" w:rsidRPr="000C76FD" w:rsidRDefault="00D86EAE" w:rsidP="00194C65">
            <w:pPr>
              <w:jc w:val="center"/>
            </w:pPr>
            <w:r w:rsidRPr="000C76FD">
              <w:t>50</w:t>
            </w:r>
          </w:p>
        </w:tc>
      </w:tr>
    </w:tbl>
    <w:p w:rsidR="00D86EAE" w:rsidRDefault="00D86EAE" w:rsidP="00D86EAE">
      <w:pPr>
        <w:tabs>
          <w:tab w:val="left" w:pos="1155"/>
        </w:tabs>
        <w:rPr>
          <w:sz w:val="28"/>
          <w:szCs w:val="26"/>
          <w:lang w:val="nl-NL"/>
        </w:rPr>
      </w:pPr>
    </w:p>
    <w:p w:rsidR="00D86EAE" w:rsidRPr="00CA695A" w:rsidRDefault="00D86EAE" w:rsidP="00D86EAE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6"/>
          <w:lang w:val="nl-NL"/>
        </w:rPr>
        <w:tab/>
        <w:t>Trường mầm non Hoa Sen trân trọng thông báo./.</w:t>
      </w:r>
    </w:p>
    <w:tbl>
      <w:tblPr>
        <w:tblW w:w="4644" w:type="dxa"/>
        <w:tblLook w:val="04A0"/>
      </w:tblPr>
      <w:tblGrid>
        <w:gridCol w:w="4644"/>
      </w:tblGrid>
      <w:tr w:rsidR="00D86EAE" w:rsidRPr="00A20D21" w:rsidTr="00194C65">
        <w:tc>
          <w:tcPr>
            <w:tcW w:w="4644" w:type="dxa"/>
            <w:shd w:val="clear" w:color="auto" w:fill="auto"/>
          </w:tcPr>
          <w:p w:rsidR="00D86EAE" w:rsidRPr="009F0AFD" w:rsidRDefault="00D86EAE" w:rsidP="00194C65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D86EAE" w:rsidRPr="0021465F" w:rsidRDefault="00D86EAE" w:rsidP="00194C65">
            <w:pPr>
              <w:rPr>
                <w:b/>
                <w:bCs/>
                <w:szCs w:val="28"/>
                <w:u w:val="single"/>
              </w:rPr>
            </w:pPr>
            <w:proofErr w:type="spellStart"/>
            <w:r w:rsidRPr="0021465F">
              <w:rPr>
                <w:b/>
                <w:bCs/>
                <w:sz w:val="28"/>
                <w:szCs w:val="28"/>
                <w:u w:val="single"/>
              </w:rPr>
              <w:t>Nơi</w:t>
            </w:r>
            <w:proofErr w:type="spellEnd"/>
            <w:r w:rsidRPr="0021465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1465F">
              <w:rPr>
                <w:b/>
                <w:bCs/>
                <w:sz w:val="28"/>
                <w:szCs w:val="28"/>
                <w:u w:val="single"/>
              </w:rPr>
              <w:t>nhận</w:t>
            </w:r>
            <w:proofErr w:type="spellEnd"/>
            <w:r w:rsidRPr="0021465F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D86EAE" w:rsidRPr="0021465F" w:rsidRDefault="00D86EAE" w:rsidP="00194C65">
            <w:pPr>
              <w:rPr>
                <w:szCs w:val="28"/>
              </w:rPr>
            </w:pPr>
            <w:r w:rsidRPr="0021465F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86EAE" w:rsidRDefault="00D86EAE" w:rsidP="00194C65">
            <w:pPr>
              <w:rPr>
                <w:sz w:val="28"/>
                <w:szCs w:val="28"/>
              </w:rPr>
            </w:pPr>
            <w:r w:rsidRPr="0021465F">
              <w:rPr>
                <w:sz w:val="28"/>
                <w:szCs w:val="28"/>
              </w:rPr>
              <w:t xml:space="preserve">- </w:t>
            </w:r>
            <w:proofErr w:type="spellStart"/>
            <w:r w:rsidRPr="0021465F">
              <w:rPr>
                <w:sz w:val="28"/>
                <w:szCs w:val="28"/>
              </w:rPr>
              <w:t>Lưu</w:t>
            </w:r>
            <w:proofErr w:type="spellEnd"/>
            <w:r w:rsidRPr="0021465F">
              <w:rPr>
                <w:sz w:val="28"/>
                <w:szCs w:val="28"/>
              </w:rPr>
              <w:t xml:space="preserve"> VP.</w:t>
            </w: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Default="00D86EAE" w:rsidP="00194C65">
            <w:pPr>
              <w:rPr>
                <w:szCs w:val="28"/>
              </w:rPr>
            </w:pPr>
          </w:p>
          <w:p w:rsidR="00D86EAE" w:rsidRPr="0021465F" w:rsidRDefault="00D86EAE" w:rsidP="00194C65">
            <w:pPr>
              <w:rPr>
                <w:szCs w:val="28"/>
              </w:rPr>
            </w:pPr>
          </w:p>
        </w:tc>
      </w:tr>
    </w:tbl>
    <w:p w:rsidR="0026064C" w:rsidRDefault="0026064C"/>
    <w:sectPr w:rsidR="0026064C" w:rsidSect="00D86EAE">
      <w:pgSz w:w="12240" w:h="15840"/>
      <w:pgMar w:top="73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EAE"/>
    <w:rsid w:val="0026064C"/>
    <w:rsid w:val="0049021E"/>
    <w:rsid w:val="00781A67"/>
    <w:rsid w:val="00D8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A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6EAE"/>
    <w:pPr>
      <w:jc w:val="center"/>
    </w:pPr>
    <w:rPr>
      <w:rFonts w:ascii=".VnTimeH" w:hAnsi=".VnTimeH"/>
      <w:b/>
      <w:bCs/>
      <w:sz w:val="26"/>
      <w:lang/>
    </w:rPr>
  </w:style>
  <w:style w:type="character" w:customStyle="1" w:styleId="BodyTextChar">
    <w:name w:val="Body Text Char"/>
    <w:basedOn w:val="DefaultParagraphFont"/>
    <w:link w:val="BodyText"/>
    <w:rsid w:val="00D86EAE"/>
    <w:rPr>
      <w:rFonts w:ascii=".VnTimeH" w:eastAsia="Times New Roman" w:hAnsi=".VnTimeH" w:cs="Times New Roman"/>
      <w:b/>
      <w:bCs/>
      <w:sz w:val="26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2021-05-19T16:38:00Z</dcterms:created>
  <dcterms:modified xsi:type="dcterms:W3CDTF">2021-05-19T16:39:00Z</dcterms:modified>
</cp:coreProperties>
</file>